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A3A15" w14:textId="404C3E03" w:rsidR="00BE488E" w:rsidRPr="00A95830" w:rsidRDefault="007638BF" w:rsidP="007638BF">
      <w:pPr>
        <w:overflowPunct/>
        <w:spacing w:after="0" w:line="240" w:lineRule="auto"/>
        <w:rPr>
          <w:rFonts w:ascii="Arial" w:hAnsi="Arial" w:cs="Arial"/>
          <w:b/>
          <w:bCs/>
          <w:color w:val="7030A0"/>
          <w:sz w:val="36"/>
          <w:szCs w:val="36"/>
        </w:rPr>
      </w:pPr>
      <w:r w:rsidRPr="00A95830">
        <w:rPr>
          <w:rFonts w:ascii="Arial" w:hAnsi="Arial" w:cs="Arial"/>
          <w:b/>
          <w:bCs/>
          <w:color w:val="7030A0"/>
          <w:sz w:val="36"/>
          <w:szCs w:val="36"/>
        </w:rPr>
        <w:t>My Home, My Way</w:t>
      </w:r>
    </w:p>
    <w:p w14:paraId="201827F1" w14:textId="7457B1C0" w:rsidR="002F6383" w:rsidRPr="00A95830" w:rsidRDefault="00A826C6" w:rsidP="007638BF">
      <w:pPr>
        <w:overflowPunct/>
        <w:spacing w:after="0" w:line="240" w:lineRule="auto"/>
        <w:rPr>
          <w:rFonts w:ascii="Arial" w:hAnsi="Arial" w:cs="Arial"/>
          <w:b/>
          <w:bCs/>
          <w:color w:val="7030A0"/>
          <w:sz w:val="28"/>
          <w:szCs w:val="28"/>
        </w:rPr>
      </w:pPr>
      <w:r>
        <w:rPr>
          <w:rFonts w:ascii="Arial" w:hAnsi="Arial" w:cs="Arial"/>
          <w:b/>
          <w:bCs/>
          <w:color w:val="7030A0"/>
          <w:sz w:val="28"/>
          <w:szCs w:val="28"/>
        </w:rPr>
        <w:t>In-Person Workshop in Wangaratta</w:t>
      </w:r>
    </w:p>
    <w:p w14:paraId="0E37F9F4" w14:textId="77777777" w:rsidR="002F6383" w:rsidRPr="00A95830" w:rsidRDefault="002F6383" w:rsidP="007638BF">
      <w:pPr>
        <w:overflowPunct/>
        <w:spacing w:after="0" w:line="240" w:lineRule="auto"/>
        <w:rPr>
          <w:rFonts w:ascii="Arial" w:hAnsi="Arial" w:cs="Arial"/>
          <w:b/>
          <w:bCs/>
          <w:color w:val="7030A0"/>
          <w:sz w:val="28"/>
          <w:szCs w:val="28"/>
        </w:rPr>
      </w:pPr>
    </w:p>
    <w:p w14:paraId="79E849A8" w14:textId="652A9680" w:rsidR="005276A2" w:rsidRPr="00A95830" w:rsidRDefault="00A826C6" w:rsidP="007638BF">
      <w:pPr>
        <w:overflowPunct/>
        <w:spacing w:after="0" w:line="240" w:lineRule="auto"/>
        <w:rPr>
          <w:rFonts w:ascii="Arial" w:hAnsi="Arial" w:cs="Arial"/>
          <w:b/>
          <w:bCs/>
          <w:color w:val="7030A0"/>
          <w:sz w:val="28"/>
          <w:szCs w:val="28"/>
        </w:rPr>
      </w:pPr>
      <w:r>
        <w:rPr>
          <w:rFonts w:ascii="Arial" w:hAnsi="Arial" w:cs="Arial"/>
          <w:b/>
          <w:bCs/>
          <w:color w:val="7030A0"/>
          <w:sz w:val="28"/>
          <w:szCs w:val="28"/>
        </w:rPr>
        <w:t>Thursday, 29 May 2025</w:t>
      </w:r>
      <w:r w:rsidR="005276A2" w:rsidRPr="00A95830">
        <w:rPr>
          <w:rFonts w:ascii="Arial" w:hAnsi="Arial" w:cs="Arial"/>
          <w:b/>
          <w:bCs/>
          <w:color w:val="7030A0"/>
          <w:sz w:val="28"/>
          <w:szCs w:val="28"/>
        </w:rPr>
        <w:t xml:space="preserve"> – </w:t>
      </w:r>
      <w:r>
        <w:rPr>
          <w:rFonts w:ascii="Arial" w:hAnsi="Arial" w:cs="Arial"/>
          <w:b/>
          <w:bCs/>
          <w:color w:val="7030A0"/>
          <w:sz w:val="28"/>
          <w:szCs w:val="28"/>
        </w:rPr>
        <w:t>9</w:t>
      </w:r>
      <w:r w:rsidR="005276A2" w:rsidRPr="00A95830">
        <w:rPr>
          <w:rFonts w:ascii="Arial" w:hAnsi="Arial" w:cs="Arial"/>
          <w:b/>
          <w:bCs/>
          <w:color w:val="7030A0"/>
          <w:sz w:val="28"/>
          <w:szCs w:val="28"/>
        </w:rPr>
        <w:t>.</w:t>
      </w:r>
      <w:r>
        <w:rPr>
          <w:rFonts w:ascii="Arial" w:hAnsi="Arial" w:cs="Arial"/>
          <w:b/>
          <w:bCs/>
          <w:color w:val="7030A0"/>
          <w:sz w:val="28"/>
          <w:szCs w:val="28"/>
        </w:rPr>
        <w:t>15</w:t>
      </w:r>
      <w:r w:rsidR="005276A2" w:rsidRPr="00A95830">
        <w:rPr>
          <w:rFonts w:ascii="Arial" w:hAnsi="Arial" w:cs="Arial"/>
          <w:b/>
          <w:bCs/>
          <w:color w:val="7030A0"/>
          <w:sz w:val="28"/>
          <w:szCs w:val="28"/>
        </w:rPr>
        <w:t xml:space="preserve"> am to </w:t>
      </w:r>
      <w:r>
        <w:rPr>
          <w:rFonts w:ascii="Arial" w:hAnsi="Arial" w:cs="Arial"/>
          <w:b/>
          <w:bCs/>
          <w:color w:val="7030A0"/>
          <w:sz w:val="28"/>
          <w:szCs w:val="28"/>
        </w:rPr>
        <w:t>4.30</w:t>
      </w:r>
      <w:r w:rsidR="005276A2" w:rsidRPr="00A95830">
        <w:rPr>
          <w:rFonts w:ascii="Arial" w:hAnsi="Arial" w:cs="Arial"/>
          <w:b/>
          <w:bCs/>
          <w:color w:val="7030A0"/>
          <w:sz w:val="28"/>
          <w:szCs w:val="28"/>
        </w:rPr>
        <w:t xml:space="preserve"> pm</w:t>
      </w:r>
    </w:p>
    <w:p w14:paraId="495C29E4" w14:textId="6FBFDBE1" w:rsidR="001B7D3F" w:rsidRPr="00A95830" w:rsidRDefault="001B7D3F" w:rsidP="001B7D3F">
      <w:pPr>
        <w:overflowPunct/>
        <w:spacing w:after="0" w:line="240" w:lineRule="auto"/>
        <w:jc w:val="center"/>
        <w:rPr>
          <w:rFonts w:ascii="Arial" w:hAnsi="Arial" w:cs="Arial"/>
          <w:b/>
          <w:bCs/>
          <w:color w:val="7030A0"/>
          <w:sz w:val="28"/>
          <w:szCs w:val="28"/>
        </w:rPr>
      </w:pPr>
    </w:p>
    <w:p w14:paraId="093F7419" w14:textId="77777777" w:rsidR="001B7D3F" w:rsidRPr="00A95830" w:rsidRDefault="001B7D3F" w:rsidP="001B7D3F">
      <w:pPr>
        <w:overflowPunct/>
        <w:spacing w:after="0" w:line="240" w:lineRule="auto"/>
        <w:rPr>
          <w:rFonts w:ascii="Arial" w:hAnsi="Arial" w:cs="Arial"/>
          <w:b/>
          <w:bCs/>
          <w:color w:val="7030A0"/>
          <w:sz w:val="28"/>
          <w:szCs w:val="28"/>
        </w:rPr>
      </w:pPr>
    </w:p>
    <w:p w14:paraId="21E90529" w14:textId="3AB4E5D1" w:rsidR="003D7EED" w:rsidRPr="00A95830" w:rsidRDefault="003D7EED" w:rsidP="001B7D3F">
      <w:pPr>
        <w:overflowPunct/>
        <w:spacing w:after="0" w:line="240" w:lineRule="auto"/>
        <w:rPr>
          <w:rFonts w:ascii="Arial" w:hAnsi="Arial" w:cs="Arial"/>
          <w:b/>
          <w:bCs/>
          <w:color w:val="7030A0"/>
          <w:sz w:val="28"/>
          <w:szCs w:val="28"/>
        </w:rPr>
      </w:pPr>
      <w:r w:rsidRPr="00A95830">
        <w:rPr>
          <w:rFonts w:ascii="Arial" w:hAnsi="Arial" w:cs="Arial"/>
          <w:b/>
          <w:bCs/>
          <w:color w:val="7030A0"/>
          <w:sz w:val="28"/>
          <w:szCs w:val="28"/>
        </w:rPr>
        <w:t xml:space="preserve">What is this </w:t>
      </w:r>
      <w:r w:rsidR="00A826C6">
        <w:rPr>
          <w:rFonts w:ascii="Arial" w:hAnsi="Arial" w:cs="Arial"/>
          <w:b/>
          <w:bCs/>
          <w:color w:val="7030A0"/>
          <w:sz w:val="28"/>
          <w:szCs w:val="28"/>
        </w:rPr>
        <w:t>workshop</w:t>
      </w:r>
      <w:r w:rsidRPr="00A95830">
        <w:rPr>
          <w:rFonts w:ascii="Arial" w:hAnsi="Arial" w:cs="Arial"/>
          <w:b/>
          <w:bCs/>
          <w:color w:val="7030A0"/>
          <w:sz w:val="28"/>
          <w:szCs w:val="28"/>
        </w:rPr>
        <w:t xml:space="preserve"> about?</w:t>
      </w:r>
    </w:p>
    <w:p w14:paraId="39DF6F56" w14:textId="77777777" w:rsidR="00B73673" w:rsidRDefault="00B73673" w:rsidP="00BE488E">
      <w:pPr>
        <w:spacing w:after="0" w:line="360" w:lineRule="auto"/>
        <w:rPr>
          <w:sz w:val="24"/>
          <w:szCs w:val="24"/>
        </w:rPr>
      </w:pPr>
    </w:p>
    <w:p w14:paraId="6F910C0F" w14:textId="67D56BCF" w:rsidR="007638BF" w:rsidRDefault="007638BF" w:rsidP="007638BF">
      <w:pPr>
        <w:spacing w:line="360" w:lineRule="auto"/>
        <w:rPr>
          <w:sz w:val="24"/>
          <w:szCs w:val="24"/>
          <w:lang w:val="en-US" w:eastAsia="en-US"/>
        </w:rPr>
      </w:pPr>
      <w:r>
        <w:rPr>
          <w:sz w:val="24"/>
          <w:szCs w:val="24"/>
        </w:rPr>
        <w:t>Home is a vital part of our lives. It not only provides us with security, privacy, comfort and control but it reflects our identity, our adulthood and our deep sense of who we are and how we connect and belong in our neighbo</w:t>
      </w:r>
      <w:r w:rsidR="00D16EDD">
        <w:rPr>
          <w:sz w:val="24"/>
          <w:szCs w:val="24"/>
        </w:rPr>
        <w:t>u</w:t>
      </w:r>
      <w:r>
        <w:rPr>
          <w:sz w:val="24"/>
          <w:szCs w:val="24"/>
        </w:rPr>
        <w:t xml:space="preserve">rhood. Yet for many people, particularly with intellectual disability and </w:t>
      </w:r>
      <w:r w:rsidR="00A930C2">
        <w:rPr>
          <w:sz w:val="24"/>
          <w:szCs w:val="24"/>
        </w:rPr>
        <w:t>a</w:t>
      </w:r>
      <w:r>
        <w:rPr>
          <w:sz w:val="24"/>
          <w:szCs w:val="24"/>
        </w:rPr>
        <w:t xml:space="preserve">utism, home is designed by others with little control over the decisions that most people take for granted. In this </w:t>
      </w:r>
      <w:r w:rsidR="00D16EDD">
        <w:rPr>
          <w:sz w:val="24"/>
          <w:szCs w:val="24"/>
        </w:rPr>
        <w:t>webinar series</w:t>
      </w:r>
      <w:r>
        <w:rPr>
          <w:sz w:val="24"/>
          <w:szCs w:val="24"/>
        </w:rPr>
        <w:t xml:space="preserve">, through the journey of others, we will explore individualised and innovative ways that people with a disability have created their own home, while getting the support they need. </w:t>
      </w:r>
    </w:p>
    <w:p w14:paraId="2A887EBB" w14:textId="5E357B31" w:rsidR="007638BF" w:rsidRDefault="007638BF" w:rsidP="007638BF">
      <w:pPr>
        <w:spacing w:after="160" w:line="360" w:lineRule="auto"/>
        <w:rPr>
          <w:sz w:val="24"/>
          <w:szCs w:val="24"/>
        </w:rPr>
      </w:pPr>
      <w:r>
        <w:rPr>
          <w:sz w:val="24"/>
          <w:szCs w:val="24"/>
        </w:rPr>
        <w:t xml:space="preserve">In </w:t>
      </w:r>
      <w:r w:rsidR="00A826C6">
        <w:rPr>
          <w:sz w:val="24"/>
          <w:szCs w:val="24"/>
        </w:rPr>
        <w:t>this</w:t>
      </w:r>
      <w:r>
        <w:rPr>
          <w:sz w:val="24"/>
          <w:szCs w:val="24"/>
        </w:rPr>
        <w:t xml:space="preserve"> practical and down to earth </w:t>
      </w:r>
      <w:r w:rsidR="00A826C6">
        <w:rPr>
          <w:sz w:val="24"/>
          <w:szCs w:val="24"/>
        </w:rPr>
        <w:t>workshop</w:t>
      </w:r>
      <w:r>
        <w:rPr>
          <w:sz w:val="24"/>
          <w:szCs w:val="24"/>
        </w:rPr>
        <w:t xml:space="preserve"> we will explore some of the essential elements of </w:t>
      </w:r>
      <w:r w:rsidR="00A930C2">
        <w:rPr>
          <w:sz w:val="24"/>
          <w:szCs w:val="24"/>
        </w:rPr>
        <w:t>individualised, supported living, a range of home options and creative supports, including Homeshare</w:t>
      </w:r>
      <w:r>
        <w:rPr>
          <w:sz w:val="24"/>
          <w:szCs w:val="24"/>
        </w:rPr>
        <w:t xml:space="preserve">.  </w:t>
      </w:r>
    </w:p>
    <w:p w14:paraId="49005431" w14:textId="76873294" w:rsidR="00BE488E" w:rsidRDefault="007638BF" w:rsidP="007638BF">
      <w:pPr>
        <w:rPr>
          <w:sz w:val="24"/>
          <w:szCs w:val="24"/>
          <w:lang w:val="en-US"/>
        </w:rPr>
      </w:pPr>
      <w:r>
        <w:t> </w:t>
      </w:r>
      <w:r w:rsidR="00BE488E">
        <w:rPr>
          <w:sz w:val="24"/>
          <w:szCs w:val="24"/>
        </w:rPr>
        <w:t> </w:t>
      </w:r>
    </w:p>
    <w:p w14:paraId="2CAAC860" w14:textId="47BFD5D2" w:rsidR="00BE488E" w:rsidRDefault="00BE488E" w:rsidP="00BE488E">
      <w:pPr>
        <w:rPr>
          <w:b/>
          <w:bCs/>
          <w:sz w:val="24"/>
          <w:szCs w:val="24"/>
        </w:rPr>
      </w:pPr>
      <w:r>
        <w:rPr>
          <w:b/>
          <w:bCs/>
          <w:sz w:val="24"/>
          <w:szCs w:val="24"/>
        </w:rPr>
        <w:t xml:space="preserve">Topics covered in this </w:t>
      </w:r>
      <w:r w:rsidR="00D16EDD">
        <w:rPr>
          <w:b/>
          <w:bCs/>
          <w:sz w:val="24"/>
          <w:szCs w:val="24"/>
        </w:rPr>
        <w:t>webinar series</w:t>
      </w:r>
      <w:r>
        <w:rPr>
          <w:b/>
          <w:bCs/>
          <w:sz w:val="24"/>
          <w:szCs w:val="24"/>
        </w:rPr>
        <w:t>:</w:t>
      </w:r>
    </w:p>
    <w:p w14:paraId="19DCFC00" w14:textId="33762DE3" w:rsidR="007638BF" w:rsidRPr="007638BF" w:rsidRDefault="007638BF" w:rsidP="007638BF">
      <w:pPr>
        <w:pStyle w:val="ListParagraph"/>
        <w:numPr>
          <w:ilvl w:val="0"/>
          <w:numId w:val="3"/>
        </w:numPr>
        <w:spacing w:after="0" w:line="360" w:lineRule="auto"/>
        <w:rPr>
          <w:sz w:val="24"/>
          <w:szCs w:val="24"/>
          <w:lang w:val="en-US" w:eastAsia="en-US"/>
        </w:rPr>
      </w:pPr>
      <w:r w:rsidRPr="007638BF">
        <w:rPr>
          <w:sz w:val="24"/>
          <w:szCs w:val="24"/>
        </w:rPr>
        <w:t>What does it really mean to have your own home and is it possible?</w:t>
      </w:r>
    </w:p>
    <w:p w14:paraId="4DBC3F8D" w14:textId="6405CA1D" w:rsidR="007638BF" w:rsidRPr="007638BF" w:rsidRDefault="007638BF" w:rsidP="007638BF">
      <w:pPr>
        <w:pStyle w:val="ListParagraph"/>
        <w:numPr>
          <w:ilvl w:val="0"/>
          <w:numId w:val="3"/>
        </w:numPr>
        <w:spacing w:after="0" w:line="360" w:lineRule="auto"/>
        <w:rPr>
          <w:sz w:val="24"/>
          <w:szCs w:val="24"/>
        </w:rPr>
      </w:pPr>
      <w:r w:rsidRPr="007638BF">
        <w:rPr>
          <w:sz w:val="24"/>
          <w:szCs w:val="24"/>
        </w:rPr>
        <w:t>Creating and holding a personalised vision for home,</w:t>
      </w:r>
    </w:p>
    <w:p w14:paraId="49DEDCDD" w14:textId="10BE88D0" w:rsidR="007638BF" w:rsidRPr="007638BF" w:rsidRDefault="007638BF" w:rsidP="007638BF">
      <w:pPr>
        <w:pStyle w:val="ListParagraph"/>
        <w:numPr>
          <w:ilvl w:val="0"/>
          <w:numId w:val="3"/>
        </w:numPr>
        <w:spacing w:after="0" w:line="360" w:lineRule="auto"/>
        <w:rPr>
          <w:sz w:val="24"/>
          <w:szCs w:val="24"/>
        </w:rPr>
      </w:pPr>
      <w:r w:rsidRPr="007638BF">
        <w:rPr>
          <w:sz w:val="24"/>
          <w:szCs w:val="24"/>
        </w:rPr>
        <w:t xml:space="preserve">First steps to consider when creating a home of your own that’s unique to you, </w:t>
      </w:r>
    </w:p>
    <w:p w14:paraId="05CBDF8F" w14:textId="56A2EF6E" w:rsidR="007638BF" w:rsidRPr="007638BF" w:rsidRDefault="007638BF" w:rsidP="007638BF">
      <w:pPr>
        <w:pStyle w:val="ListParagraph"/>
        <w:numPr>
          <w:ilvl w:val="0"/>
          <w:numId w:val="3"/>
        </w:numPr>
        <w:spacing w:after="0" w:line="360" w:lineRule="auto"/>
        <w:rPr>
          <w:sz w:val="24"/>
          <w:szCs w:val="24"/>
        </w:rPr>
      </w:pPr>
      <w:r w:rsidRPr="007638BF">
        <w:rPr>
          <w:sz w:val="24"/>
          <w:szCs w:val="24"/>
        </w:rPr>
        <w:t>Living in your own home and settling in,</w:t>
      </w:r>
    </w:p>
    <w:p w14:paraId="794C192F" w14:textId="76F1A496" w:rsidR="007638BF" w:rsidRPr="007638BF" w:rsidRDefault="007638BF" w:rsidP="007638BF">
      <w:pPr>
        <w:pStyle w:val="ListParagraph"/>
        <w:numPr>
          <w:ilvl w:val="0"/>
          <w:numId w:val="3"/>
        </w:numPr>
        <w:spacing w:after="0" w:line="360" w:lineRule="auto"/>
        <w:rPr>
          <w:sz w:val="24"/>
          <w:szCs w:val="24"/>
        </w:rPr>
      </w:pPr>
      <w:r w:rsidRPr="007638BF">
        <w:rPr>
          <w:sz w:val="24"/>
          <w:szCs w:val="24"/>
        </w:rPr>
        <w:t xml:space="preserve">A range of home options and creative supports, </w:t>
      </w:r>
    </w:p>
    <w:p w14:paraId="776F0EAA" w14:textId="3AE95716" w:rsidR="007638BF" w:rsidRPr="007638BF" w:rsidRDefault="007638BF" w:rsidP="007638BF">
      <w:pPr>
        <w:pStyle w:val="ListParagraph"/>
        <w:numPr>
          <w:ilvl w:val="0"/>
          <w:numId w:val="3"/>
        </w:numPr>
        <w:spacing w:after="0" w:line="360" w:lineRule="auto"/>
        <w:rPr>
          <w:sz w:val="24"/>
          <w:szCs w:val="24"/>
        </w:rPr>
      </w:pPr>
      <w:r w:rsidRPr="007638BF">
        <w:rPr>
          <w:sz w:val="24"/>
          <w:szCs w:val="24"/>
        </w:rPr>
        <w:t>Addressing barriers, challenges and fears,</w:t>
      </w:r>
    </w:p>
    <w:p w14:paraId="7A9293DA" w14:textId="41C6F7A7" w:rsidR="007638BF" w:rsidRPr="007638BF" w:rsidRDefault="007638BF" w:rsidP="007638BF">
      <w:pPr>
        <w:pStyle w:val="ListParagraph"/>
        <w:numPr>
          <w:ilvl w:val="0"/>
          <w:numId w:val="3"/>
        </w:numPr>
        <w:spacing w:after="0" w:line="360" w:lineRule="auto"/>
        <w:rPr>
          <w:sz w:val="24"/>
          <w:szCs w:val="24"/>
        </w:rPr>
      </w:pPr>
      <w:r w:rsidRPr="007638BF">
        <w:rPr>
          <w:sz w:val="24"/>
          <w:szCs w:val="24"/>
        </w:rPr>
        <w:t>Home as a part of community and neighbourhood,</w:t>
      </w:r>
    </w:p>
    <w:p w14:paraId="643F1B63" w14:textId="02100D84" w:rsidR="007638BF" w:rsidRPr="007638BF" w:rsidRDefault="007638BF" w:rsidP="007638BF">
      <w:pPr>
        <w:pStyle w:val="ListParagraph"/>
        <w:numPr>
          <w:ilvl w:val="0"/>
          <w:numId w:val="3"/>
        </w:numPr>
        <w:spacing w:after="0" w:line="360" w:lineRule="auto"/>
        <w:rPr>
          <w:sz w:val="24"/>
          <w:szCs w:val="24"/>
        </w:rPr>
      </w:pPr>
      <w:r w:rsidRPr="007638BF">
        <w:rPr>
          <w:sz w:val="24"/>
          <w:szCs w:val="24"/>
        </w:rPr>
        <w:t>Setting up for long term safety and success, and</w:t>
      </w:r>
    </w:p>
    <w:p w14:paraId="640A9548" w14:textId="336BEBDD" w:rsidR="007638BF" w:rsidRPr="007638BF" w:rsidRDefault="007638BF" w:rsidP="007638BF">
      <w:pPr>
        <w:pStyle w:val="ListParagraph"/>
        <w:numPr>
          <w:ilvl w:val="0"/>
          <w:numId w:val="3"/>
        </w:numPr>
        <w:spacing w:after="160" w:line="360" w:lineRule="auto"/>
        <w:rPr>
          <w:sz w:val="24"/>
          <w:szCs w:val="24"/>
        </w:rPr>
      </w:pPr>
      <w:r w:rsidRPr="007638BF">
        <w:rPr>
          <w:sz w:val="24"/>
          <w:szCs w:val="24"/>
        </w:rPr>
        <w:t>Stories about people living in their own home with a range of supports.</w:t>
      </w:r>
    </w:p>
    <w:p w14:paraId="050DCFB7" w14:textId="77777777" w:rsidR="007638BF" w:rsidRDefault="007638BF" w:rsidP="007638BF">
      <w:r>
        <w:t> </w:t>
      </w:r>
    </w:p>
    <w:p w14:paraId="2659E7D7" w14:textId="7DE649D0" w:rsidR="00BE488E" w:rsidRDefault="00BE488E" w:rsidP="007638BF">
      <w:pPr>
        <w:spacing w:after="0"/>
        <w:rPr>
          <w:sz w:val="24"/>
          <w:szCs w:val="24"/>
        </w:rPr>
      </w:pPr>
    </w:p>
    <w:p w14:paraId="621FE471" w14:textId="77777777" w:rsidR="00BE488E" w:rsidRDefault="00BE488E" w:rsidP="00BE488E">
      <w:pPr>
        <w:spacing w:after="0"/>
        <w:rPr>
          <w:sz w:val="24"/>
          <w:szCs w:val="24"/>
          <w:lang w:val="en-US"/>
        </w:rPr>
      </w:pPr>
      <w:r>
        <w:rPr>
          <w:sz w:val="24"/>
          <w:szCs w:val="24"/>
        </w:rPr>
        <w:t> </w:t>
      </w:r>
    </w:p>
    <w:p w14:paraId="18EC31D4" w14:textId="243955D5" w:rsidR="003D7EED" w:rsidRPr="001B7D3F" w:rsidRDefault="00BE488E" w:rsidP="00BE488E">
      <w:pPr>
        <w:rPr>
          <w:sz w:val="24"/>
          <w:szCs w:val="24"/>
          <w:lang w:val="en-US"/>
        </w:rPr>
      </w:pPr>
      <w:r>
        <w:t> </w:t>
      </w:r>
    </w:p>
    <w:p w14:paraId="15941A7D" w14:textId="0B77ACD7" w:rsidR="003D7EED" w:rsidRPr="00A95830" w:rsidRDefault="003D7EED" w:rsidP="001B7D3F">
      <w:pPr>
        <w:overflowPunct/>
        <w:spacing w:after="0" w:line="240" w:lineRule="auto"/>
        <w:rPr>
          <w:rFonts w:ascii="Arial" w:hAnsi="Arial" w:cs="Arial"/>
          <w:b/>
          <w:bCs/>
          <w:color w:val="7030A0"/>
          <w:sz w:val="28"/>
          <w:szCs w:val="28"/>
        </w:rPr>
      </w:pPr>
      <w:r w:rsidRPr="00A95830">
        <w:rPr>
          <w:rFonts w:ascii="Arial" w:hAnsi="Arial" w:cs="Arial"/>
          <w:b/>
          <w:bCs/>
          <w:color w:val="7030A0"/>
          <w:sz w:val="28"/>
          <w:szCs w:val="28"/>
        </w:rPr>
        <w:t xml:space="preserve">Who is this </w:t>
      </w:r>
      <w:r w:rsidR="00A826C6">
        <w:rPr>
          <w:rFonts w:ascii="Arial" w:hAnsi="Arial" w:cs="Arial"/>
          <w:b/>
          <w:bCs/>
          <w:color w:val="7030A0"/>
          <w:sz w:val="28"/>
          <w:szCs w:val="28"/>
        </w:rPr>
        <w:t>workshop</w:t>
      </w:r>
      <w:r w:rsidRPr="00A95830">
        <w:rPr>
          <w:rFonts w:ascii="Arial" w:hAnsi="Arial" w:cs="Arial"/>
          <w:b/>
          <w:bCs/>
          <w:color w:val="7030A0"/>
          <w:sz w:val="28"/>
          <w:szCs w:val="28"/>
        </w:rPr>
        <w:t xml:space="preserve"> for?</w:t>
      </w:r>
    </w:p>
    <w:p w14:paraId="6D029522" w14:textId="19FD39E6" w:rsidR="00BE488E" w:rsidRDefault="00BE488E" w:rsidP="00BE488E">
      <w:pPr>
        <w:spacing w:after="0" w:line="360" w:lineRule="auto"/>
        <w:ind w:right="-16"/>
        <w:rPr>
          <w:sz w:val="14"/>
          <w:szCs w:val="14"/>
        </w:rPr>
      </w:pPr>
    </w:p>
    <w:p w14:paraId="030EA4E8" w14:textId="720028B2" w:rsidR="007638BF" w:rsidRDefault="007638BF" w:rsidP="007638BF">
      <w:pPr>
        <w:spacing w:after="160" w:line="360" w:lineRule="auto"/>
        <w:rPr>
          <w:sz w:val="24"/>
          <w:szCs w:val="24"/>
          <w:lang w:val="en-US" w:eastAsia="en-US"/>
        </w:rPr>
      </w:pPr>
      <w:r>
        <w:rPr>
          <w:sz w:val="24"/>
          <w:szCs w:val="24"/>
        </w:rPr>
        <w:t xml:space="preserve">This </w:t>
      </w:r>
      <w:r w:rsidR="00A826C6">
        <w:rPr>
          <w:sz w:val="24"/>
          <w:szCs w:val="24"/>
        </w:rPr>
        <w:t>workshop</w:t>
      </w:r>
      <w:r>
        <w:rPr>
          <w:sz w:val="24"/>
          <w:szCs w:val="24"/>
        </w:rPr>
        <w:t xml:space="preserve"> will be relevant </w:t>
      </w:r>
      <w:r w:rsidR="00C0325F">
        <w:rPr>
          <w:sz w:val="24"/>
          <w:szCs w:val="24"/>
        </w:rPr>
        <w:t>to those supporting people with developmental disabilities. It will be of particular interest to families and advocates as they think through how their son or daughter might move into, and thrive in a home they can call their own.</w:t>
      </w:r>
    </w:p>
    <w:p w14:paraId="5E091E1C" w14:textId="2E7313D6" w:rsidR="0011203F" w:rsidRDefault="00BE488E" w:rsidP="00BE488E">
      <w:pPr>
        <w:spacing w:after="0" w:line="360" w:lineRule="auto"/>
        <w:ind w:right="-16"/>
        <w:rPr>
          <w:sz w:val="24"/>
          <w:szCs w:val="24"/>
        </w:rPr>
      </w:pPr>
      <w:r>
        <w:rPr>
          <w:sz w:val="24"/>
          <w:szCs w:val="24"/>
        </w:rPr>
        <w:t xml:space="preserve"> </w:t>
      </w:r>
    </w:p>
    <w:p w14:paraId="244DD252" w14:textId="4A1DFB2A" w:rsidR="003D7EED" w:rsidRPr="00A95830" w:rsidRDefault="003D7EED" w:rsidP="00BE488E">
      <w:pPr>
        <w:rPr>
          <w:rFonts w:ascii="Arial" w:hAnsi="Arial" w:cs="Arial"/>
          <w:b/>
          <w:bCs/>
          <w:color w:val="7030A0"/>
          <w:sz w:val="28"/>
          <w:szCs w:val="28"/>
        </w:rPr>
      </w:pPr>
      <w:r w:rsidRPr="00A95830">
        <w:rPr>
          <w:rFonts w:ascii="Arial" w:hAnsi="Arial" w:cs="Arial"/>
          <w:b/>
          <w:bCs/>
          <w:color w:val="7030A0"/>
          <w:sz w:val="28"/>
          <w:szCs w:val="28"/>
        </w:rPr>
        <w:t>Feedback from Previous Participants</w:t>
      </w:r>
    </w:p>
    <w:p w14:paraId="3784106A" w14:textId="0ED469E9" w:rsidR="007638BF" w:rsidRDefault="007638BF" w:rsidP="007638BF">
      <w:pPr>
        <w:spacing w:after="160" w:line="360" w:lineRule="auto"/>
        <w:rPr>
          <w:sz w:val="24"/>
          <w:szCs w:val="24"/>
          <w:lang w:val="en-US" w:eastAsia="en-US"/>
        </w:rPr>
      </w:pPr>
      <w:r>
        <w:rPr>
          <w:sz w:val="24"/>
          <w:szCs w:val="24"/>
        </w:rPr>
        <w:t>Transformational. Real life stories. It’s possible for our son to have a “normal” good living</w:t>
      </w:r>
      <w:r>
        <w:rPr>
          <w:sz w:val="24"/>
          <w:szCs w:val="24"/>
        </w:rPr>
        <w:br/>
        <w:t xml:space="preserve">arrangement in the future. Enlightening and fantastic – I look forward to taking the information back to </w:t>
      </w:r>
      <w:r w:rsidR="00C0325F">
        <w:rPr>
          <w:sz w:val="24"/>
          <w:szCs w:val="24"/>
        </w:rPr>
        <w:t>others</w:t>
      </w:r>
      <w:r>
        <w:rPr>
          <w:sz w:val="24"/>
          <w:szCs w:val="24"/>
        </w:rPr>
        <w:t>.  Inspiring, refreshing and wonderful. Changed my mindset about planning for my daughter’s future.  It’s a progressive thinking and empowering way of action. Motivating. Thought provoking. Just excellent.  It’s all possible. Creativity. Informative in an area I have not had the opportunity to explore.</w:t>
      </w:r>
    </w:p>
    <w:p w14:paraId="1194D69F" w14:textId="03C4C2D5" w:rsidR="00BE488E" w:rsidRDefault="007638BF" w:rsidP="00BE488E">
      <w:pPr>
        <w:rPr>
          <w:lang w:val="en-US" w:eastAsia="en-US"/>
        </w:rPr>
      </w:pPr>
      <w:r>
        <w:t> </w:t>
      </w:r>
    </w:p>
    <w:p w14:paraId="0035B1BE" w14:textId="77777777" w:rsidR="00F13D30" w:rsidRDefault="00F13D30">
      <w:pPr>
        <w:widowControl/>
        <w:spacing w:after="0" w:line="240" w:lineRule="auto"/>
        <w:ind w:right="-16"/>
        <w:rPr>
          <w:color w:val="262626"/>
          <w:sz w:val="22"/>
          <w:szCs w:val="22"/>
        </w:rPr>
      </w:pPr>
    </w:p>
    <w:p w14:paraId="646A7BDC" w14:textId="77777777" w:rsidR="00F13D30" w:rsidRPr="001B7D3F" w:rsidRDefault="00F13D30" w:rsidP="001B7D3F">
      <w:pPr>
        <w:overflowPunct/>
        <w:spacing w:after="0" w:line="240" w:lineRule="auto"/>
        <w:rPr>
          <w:rFonts w:ascii="Arial" w:hAnsi="Arial" w:cs="Arial"/>
          <w:b/>
          <w:bCs/>
          <w:color w:val="663399"/>
          <w:sz w:val="28"/>
          <w:szCs w:val="28"/>
        </w:rPr>
      </w:pPr>
      <w:r w:rsidRPr="001B7D3F">
        <w:rPr>
          <w:rFonts w:ascii="Arial" w:hAnsi="Arial" w:cs="Arial"/>
          <w:b/>
          <w:bCs/>
          <w:color w:val="663399"/>
          <w:sz w:val="28"/>
          <w:szCs w:val="28"/>
        </w:rPr>
        <w:t>Speakers</w:t>
      </w:r>
    </w:p>
    <w:p w14:paraId="04B3E2AF" w14:textId="77777777" w:rsidR="00F13D30" w:rsidRDefault="00F13D30">
      <w:pPr>
        <w:widowControl/>
        <w:spacing w:after="0" w:line="240" w:lineRule="auto"/>
        <w:ind w:right="-16"/>
        <w:rPr>
          <w:color w:val="262626"/>
          <w:sz w:val="22"/>
          <w:szCs w:val="22"/>
        </w:rPr>
      </w:pPr>
    </w:p>
    <w:p w14:paraId="191D8634" w14:textId="77777777" w:rsidR="008A19FC" w:rsidRDefault="003D7EED" w:rsidP="008A19FC">
      <w:pPr>
        <w:spacing w:line="360" w:lineRule="auto"/>
        <w:rPr>
          <w:sz w:val="24"/>
          <w:szCs w:val="24"/>
        </w:rPr>
      </w:pPr>
      <w:r w:rsidRPr="00BE488E">
        <w:rPr>
          <w:b/>
          <w:bCs/>
          <w:sz w:val="24"/>
          <w:szCs w:val="24"/>
        </w:rPr>
        <w:t>Deb Rouget</w:t>
      </w:r>
      <w:r w:rsidRPr="001B7D3F">
        <w:rPr>
          <w:sz w:val="24"/>
          <w:szCs w:val="24"/>
        </w:rPr>
        <w:t xml:space="preserve"> </w:t>
      </w:r>
      <w:r w:rsidR="008A19FC">
        <w:rPr>
          <w:sz w:val="24"/>
          <w:szCs w:val="24"/>
        </w:rPr>
        <w:t xml:space="preserve">is the CEO of Belonging Matters.  For nearly 30 years, she has been involved in the lives of people with a disability and their families and has gained much practical experience and wisdom about imagining and designing supports that enable people with intellectual disability to live in their own home with a range of personally tailored support. Through her work at Belonging Matters, she has led a number of initiatives including the Building Community Networks project which facilitates Circles of Support, 19 Stories of Inclusion and Talks That Matter. Currently she is leading the National Alliance of Capacity Building Organisations’ (NACBO) My Home, My Way project. She also mentors and consults with people with a disabilities, families and others in regard to community and belonging. </w:t>
      </w:r>
    </w:p>
    <w:p w14:paraId="3FBA8804" w14:textId="77777777" w:rsidR="00A95830" w:rsidRDefault="00A95830" w:rsidP="008A19FC">
      <w:pPr>
        <w:spacing w:line="360" w:lineRule="auto"/>
        <w:rPr>
          <w:color w:val="auto"/>
          <w:kern w:val="0"/>
        </w:rPr>
      </w:pPr>
    </w:p>
    <w:p w14:paraId="6B59DA73" w14:textId="0171E67E" w:rsidR="00EE0B40" w:rsidRDefault="0004109D" w:rsidP="00BE488E">
      <w:pPr>
        <w:spacing w:after="0" w:line="360" w:lineRule="auto"/>
        <w:ind w:right="-16"/>
        <w:rPr>
          <w:sz w:val="24"/>
          <w:szCs w:val="24"/>
        </w:rPr>
      </w:pPr>
      <w:r w:rsidRPr="00BE488E">
        <w:rPr>
          <w:b/>
          <w:bCs/>
          <w:sz w:val="24"/>
          <w:szCs w:val="24"/>
        </w:rPr>
        <w:t>Teresa Micallef</w:t>
      </w:r>
      <w:r w:rsidRPr="0004109D">
        <w:rPr>
          <w:sz w:val="24"/>
          <w:szCs w:val="24"/>
        </w:rPr>
        <w:t xml:space="preserve"> </w:t>
      </w:r>
      <w:r w:rsidR="00A826C6" w:rsidRPr="00A826C6">
        <w:rPr>
          <w:sz w:val="24"/>
          <w:szCs w:val="24"/>
        </w:rPr>
        <w:t>has always chosen to work at the cutting edge of change in community and has worked alongside people with disabilities and their families for over 25 years. For 9 years she was the Coordinator of a family governed service called Living Distinctive Lives in which each person with intellectual disability and/or autism developed their own vision for home and then moved into their own place with a range of personally tailored support. Currently Teresa is the Project Manager of Building Community Networks at Belonging Matters which facilitates Circles of Support. Teresa has been impressed by the power, creativity and resilience of people who experience disability, their families and networks to foster community pathways and opportunities for genuine inclusion.</w:t>
      </w:r>
    </w:p>
    <w:p w14:paraId="10214482" w14:textId="77777777" w:rsidR="00A826C6" w:rsidRDefault="00A826C6" w:rsidP="00BE488E">
      <w:pPr>
        <w:spacing w:after="0" w:line="360" w:lineRule="auto"/>
        <w:ind w:right="-16"/>
        <w:rPr>
          <w:sz w:val="24"/>
          <w:szCs w:val="24"/>
        </w:rPr>
      </w:pPr>
    </w:p>
    <w:p w14:paraId="47DAD16B" w14:textId="77777777" w:rsidR="00BE488E" w:rsidRDefault="00BE488E" w:rsidP="0004109D">
      <w:pPr>
        <w:overflowPunct/>
        <w:spacing w:after="0" w:line="240" w:lineRule="auto"/>
        <w:rPr>
          <w:rFonts w:ascii="Arial" w:hAnsi="Arial" w:cs="Arial"/>
          <w:b/>
          <w:bCs/>
          <w:color w:val="663399"/>
          <w:sz w:val="28"/>
          <w:szCs w:val="28"/>
        </w:rPr>
      </w:pPr>
    </w:p>
    <w:p w14:paraId="4EDAF75B" w14:textId="247A9BA1" w:rsidR="007638BF" w:rsidRDefault="007638BF" w:rsidP="007638BF">
      <w:pPr>
        <w:overflowPunct/>
        <w:spacing w:after="0" w:line="240" w:lineRule="auto"/>
        <w:rPr>
          <w:rFonts w:ascii="Arial" w:hAnsi="Arial" w:cs="Arial"/>
          <w:b/>
          <w:bCs/>
          <w:color w:val="663399"/>
          <w:sz w:val="28"/>
          <w:szCs w:val="28"/>
        </w:rPr>
      </w:pPr>
      <w:r w:rsidRPr="007638BF">
        <w:rPr>
          <w:rFonts w:ascii="Arial" w:hAnsi="Arial" w:cs="Arial"/>
          <w:b/>
          <w:bCs/>
          <w:color w:val="663399"/>
          <w:sz w:val="28"/>
          <w:szCs w:val="28"/>
        </w:rPr>
        <w:t>Booking Information</w:t>
      </w:r>
    </w:p>
    <w:p w14:paraId="0EB13C5E" w14:textId="77777777" w:rsidR="007638BF" w:rsidRPr="007638BF" w:rsidRDefault="007638BF" w:rsidP="007638BF">
      <w:pPr>
        <w:overflowPunct/>
        <w:spacing w:after="0" w:line="240" w:lineRule="auto"/>
        <w:rPr>
          <w:rFonts w:ascii="Arial" w:hAnsi="Arial" w:cs="Arial"/>
          <w:b/>
          <w:bCs/>
          <w:color w:val="663399"/>
          <w:sz w:val="28"/>
          <w:szCs w:val="28"/>
        </w:rPr>
      </w:pPr>
    </w:p>
    <w:p w14:paraId="41503CD8" w14:textId="27B0C65B" w:rsidR="007638BF" w:rsidRDefault="00A826C6" w:rsidP="007638BF">
      <w:pPr>
        <w:spacing w:after="0" w:line="360" w:lineRule="auto"/>
        <w:ind w:right="-16"/>
        <w:rPr>
          <w:b/>
          <w:bCs/>
          <w:sz w:val="28"/>
          <w:szCs w:val="28"/>
        </w:rPr>
      </w:pPr>
      <w:r>
        <w:rPr>
          <w:b/>
          <w:bCs/>
          <w:sz w:val="28"/>
          <w:szCs w:val="28"/>
        </w:rPr>
        <w:t>Please note that this workshop is an in-person event, held at the Wangaratta Performing Arts &amp; Convention Centre.</w:t>
      </w:r>
    </w:p>
    <w:p w14:paraId="30BD1730" w14:textId="19F988DE" w:rsidR="00A94107" w:rsidRDefault="007638BF" w:rsidP="007638BF">
      <w:pPr>
        <w:spacing w:after="0" w:line="360" w:lineRule="auto"/>
        <w:ind w:right="-16"/>
        <w:rPr>
          <w:b/>
          <w:bCs/>
          <w:color w:val="262626"/>
        </w:rPr>
      </w:pPr>
      <w:r>
        <w:rPr>
          <w:sz w:val="24"/>
          <w:szCs w:val="24"/>
        </w:rPr>
        <w:t>Ticket prices range from $0.00 up to $75.00</w:t>
      </w:r>
      <w:r w:rsidR="00A94107">
        <w:rPr>
          <w:sz w:val="24"/>
          <w:szCs w:val="24"/>
        </w:rPr>
        <w:t>.  For people with disabilities and their families who may find the ticket fee unattainable at this time, access to this webinar is free.  P</w:t>
      </w:r>
      <w:r>
        <w:rPr>
          <w:sz w:val="24"/>
          <w:szCs w:val="24"/>
        </w:rPr>
        <w:t xml:space="preserve">lease see options listed in </w:t>
      </w:r>
      <w:r w:rsidR="00A95830">
        <w:rPr>
          <w:sz w:val="24"/>
          <w:szCs w:val="24"/>
        </w:rPr>
        <w:t>Humanitix</w:t>
      </w:r>
      <w:r>
        <w:rPr>
          <w:sz w:val="24"/>
          <w:szCs w:val="24"/>
        </w:rPr>
        <w:t>.</w:t>
      </w:r>
      <w:r>
        <w:rPr>
          <w:b/>
          <w:bCs/>
          <w:color w:val="262626"/>
        </w:rPr>
        <w:t xml:space="preserve">   </w:t>
      </w:r>
    </w:p>
    <w:p w14:paraId="3E3AFBB1" w14:textId="7D6E3D86" w:rsidR="007638BF" w:rsidRDefault="007638BF" w:rsidP="007638BF">
      <w:pPr>
        <w:spacing w:after="0" w:line="360" w:lineRule="auto"/>
        <w:ind w:right="-16"/>
        <w:rPr>
          <w:sz w:val="24"/>
          <w:szCs w:val="24"/>
        </w:rPr>
      </w:pPr>
      <w:r>
        <w:rPr>
          <w:sz w:val="24"/>
          <w:szCs w:val="24"/>
        </w:rPr>
        <w:t xml:space="preserve">Registrations are only available online.  </w:t>
      </w:r>
      <w:r w:rsidRPr="00E64089">
        <w:rPr>
          <w:b/>
          <w:bCs/>
          <w:sz w:val="24"/>
          <w:szCs w:val="24"/>
        </w:rPr>
        <w:t>Bookings close</w:t>
      </w:r>
      <w:r w:rsidR="00A95830" w:rsidRPr="00E64089">
        <w:rPr>
          <w:b/>
          <w:bCs/>
          <w:sz w:val="24"/>
          <w:szCs w:val="24"/>
        </w:rPr>
        <w:t xml:space="preserve"> </w:t>
      </w:r>
      <w:r w:rsidR="00A826C6" w:rsidRPr="00E64089">
        <w:rPr>
          <w:b/>
          <w:bCs/>
          <w:sz w:val="24"/>
          <w:szCs w:val="24"/>
        </w:rPr>
        <w:t>22 May</w:t>
      </w:r>
      <w:r w:rsidR="00A95830" w:rsidRPr="00E64089">
        <w:rPr>
          <w:b/>
          <w:bCs/>
          <w:sz w:val="24"/>
          <w:szCs w:val="24"/>
        </w:rPr>
        <w:t xml:space="preserve"> </w:t>
      </w:r>
      <w:r w:rsidR="0075193A" w:rsidRPr="00E64089">
        <w:rPr>
          <w:b/>
          <w:bCs/>
          <w:sz w:val="24"/>
          <w:szCs w:val="24"/>
        </w:rPr>
        <w:t>202</w:t>
      </w:r>
      <w:r w:rsidR="00A826C6" w:rsidRPr="00E64089">
        <w:rPr>
          <w:b/>
          <w:bCs/>
          <w:sz w:val="24"/>
          <w:szCs w:val="24"/>
        </w:rPr>
        <w:t>5</w:t>
      </w:r>
    </w:p>
    <w:p w14:paraId="77D68B3E" w14:textId="77777777" w:rsidR="007638BF" w:rsidRDefault="007638BF" w:rsidP="007638BF">
      <w:pPr>
        <w:spacing w:after="0" w:line="360" w:lineRule="auto"/>
        <w:ind w:right="-16"/>
        <w:rPr>
          <w:sz w:val="24"/>
          <w:szCs w:val="24"/>
        </w:rPr>
      </w:pPr>
      <w:r>
        <w:rPr>
          <w:sz w:val="24"/>
          <w:szCs w:val="24"/>
        </w:rPr>
        <w:t> </w:t>
      </w:r>
    </w:p>
    <w:p w14:paraId="3C1029DB" w14:textId="77777777" w:rsidR="00A94107" w:rsidRDefault="00A94107" w:rsidP="007638BF">
      <w:pPr>
        <w:spacing w:after="0" w:line="360" w:lineRule="auto"/>
        <w:ind w:right="-16"/>
        <w:rPr>
          <w:sz w:val="24"/>
          <w:szCs w:val="24"/>
        </w:rPr>
      </w:pPr>
    </w:p>
    <w:p w14:paraId="7CA8B079" w14:textId="4065A390" w:rsidR="007638BF" w:rsidRPr="00A95830" w:rsidRDefault="007638BF" w:rsidP="007638BF">
      <w:pPr>
        <w:overflowPunct/>
        <w:spacing w:after="0" w:line="240" w:lineRule="auto"/>
        <w:rPr>
          <w:rFonts w:ascii="Arial" w:hAnsi="Arial" w:cs="Arial"/>
          <w:b/>
          <w:bCs/>
          <w:color w:val="7030A0"/>
          <w:sz w:val="28"/>
          <w:szCs w:val="28"/>
        </w:rPr>
      </w:pPr>
      <w:r w:rsidRPr="00A95830">
        <w:rPr>
          <w:rFonts w:ascii="Arial" w:hAnsi="Arial" w:cs="Arial"/>
          <w:b/>
          <w:bCs/>
          <w:color w:val="7030A0"/>
          <w:sz w:val="28"/>
          <w:szCs w:val="28"/>
        </w:rPr>
        <w:t>Accessibility</w:t>
      </w:r>
    </w:p>
    <w:p w14:paraId="164094BF" w14:textId="77777777" w:rsidR="007638BF" w:rsidRDefault="007638BF" w:rsidP="007638BF">
      <w:pPr>
        <w:overflowPunct/>
        <w:spacing w:after="0" w:line="240" w:lineRule="auto"/>
        <w:rPr>
          <w:b/>
          <w:bCs/>
          <w:color w:val="262626"/>
          <w:sz w:val="32"/>
          <w:szCs w:val="32"/>
        </w:rPr>
      </w:pPr>
    </w:p>
    <w:p w14:paraId="6E8701F9" w14:textId="0958C441" w:rsidR="007638BF" w:rsidRDefault="007638BF" w:rsidP="007638BF">
      <w:pPr>
        <w:spacing w:after="0" w:line="360" w:lineRule="auto"/>
        <w:ind w:right="-16"/>
        <w:rPr>
          <w:sz w:val="24"/>
          <w:szCs w:val="24"/>
        </w:rPr>
      </w:pPr>
      <w:r>
        <w:rPr>
          <w:sz w:val="24"/>
          <w:szCs w:val="24"/>
        </w:rPr>
        <w:t xml:space="preserve">We aim to ensure that people have equal access to our events. If you need alternative formats or other reasonable adjustments, please contact us by email:  info@belongingmatters.org or call 03 9739 8333 with your request by </w:t>
      </w:r>
      <w:r w:rsidR="00E64089">
        <w:rPr>
          <w:sz w:val="24"/>
          <w:szCs w:val="24"/>
        </w:rPr>
        <w:t>15</w:t>
      </w:r>
      <w:r w:rsidR="0075193A">
        <w:rPr>
          <w:sz w:val="24"/>
          <w:szCs w:val="24"/>
        </w:rPr>
        <w:t xml:space="preserve"> </w:t>
      </w:r>
      <w:r w:rsidR="00E64089">
        <w:rPr>
          <w:sz w:val="24"/>
          <w:szCs w:val="24"/>
        </w:rPr>
        <w:t>May</w:t>
      </w:r>
      <w:r w:rsidR="0075193A">
        <w:rPr>
          <w:sz w:val="24"/>
          <w:szCs w:val="24"/>
        </w:rPr>
        <w:t xml:space="preserve"> 202</w:t>
      </w:r>
      <w:r w:rsidR="00E64089">
        <w:rPr>
          <w:sz w:val="24"/>
          <w:szCs w:val="24"/>
        </w:rPr>
        <w:t>5</w:t>
      </w:r>
      <w:r>
        <w:rPr>
          <w:sz w:val="24"/>
          <w:szCs w:val="24"/>
        </w:rPr>
        <w:t xml:space="preserve"> so that arrangements, where possible, can be made.</w:t>
      </w:r>
    </w:p>
    <w:p w14:paraId="5582FAEF" w14:textId="7106AC89" w:rsidR="00BE488E" w:rsidRDefault="00BE488E" w:rsidP="00BE488E">
      <w:pPr>
        <w:spacing w:after="0" w:line="360" w:lineRule="auto"/>
        <w:ind w:right="-16"/>
        <w:rPr>
          <w:color w:val="262626"/>
          <w:sz w:val="10"/>
          <w:szCs w:val="10"/>
        </w:rPr>
      </w:pPr>
      <w:r>
        <w:rPr>
          <w:color w:val="262626"/>
          <w:sz w:val="10"/>
          <w:szCs w:val="10"/>
        </w:rPr>
        <w:t> </w:t>
      </w:r>
    </w:p>
    <w:p w14:paraId="0C23598A" w14:textId="77777777" w:rsidR="00BE488E" w:rsidRDefault="00BE488E">
      <w:pPr>
        <w:overflowPunct/>
        <w:spacing w:after="0" w:line="240" w:lineRule="auto"/>
        <w:rPr>
          <w:b/>
          <w:bCs/>
          <w:sz w:val="24"/>
          <w:szCs w:val="24"/>
        </w:rPr>
      </w:pPr>
    </w:p>
    <w:p w14:paraId="4DA3EC35" w14:textId="17493C83" w:rsidR="001B7D3F" w:rsidRDefault="00A95830" w:rsidP="00C0325F">
      <w:pPr>
        <w:spacing w:after="0" w:line="360" w:lineRule="auto"/>
        <w:ind w:right="-16"/>
        <w:rPr>
          <w:rFonts w:ascii="Arial" w:hAnsi="Arial" w:cs="Arial"/>
          <w:b/>
          <w:bCs/>
          <w:color w:val="663399"/>
          <w:sz w:val="28"/>
          <w:szCs w:val="28"/>
        </w:rPr>
      </w:pPr>
      <w:hyperlink r:id="rId5" w:history="1">
        <w:r w:rsidRPr="00907136">
          <w:rPr>
            <w:rStyle w:val="Hyperlink"/>
            <w:sz w:val="36"/>
            <w:szCs w:val="36"/>
          </w:rPr>
          <w:t>Humanitix</w:t>
        </w:r>
        <w:r w:rsidR="0075193A" w:rsidRPr="00907136">
          <w:rPr>
            <w:rStyle w:val="Hyperlink"/>
            <w:sz w:val="36"/>
            <w:szCs w:val="36"/>
          </w:rPr>
          <w:t xml:space="preserve"> </w:t>
        </w:r>
        <w:r w:rsidR="00EE0B40">
          <w:rPr>
            <w:rStyle w:val="Hyperlink"/>
            <w:sz w:val="36"/>
            <w:szCs w:val="36"/>
          </w:rPr>
          <w:t>Li</w:t>
        </w:r>
        <w:r w:rsidR="0075193A" w:rsidRPr="00907136">
          <w:rPr>
            <w:rStyle w:val="Hyperlink"/>
            <w:sz w:val="36"/>
            <w:szCs w:val="36"/>
          </w:rPr>
          <w:t>nk to book</w:t>
        </w:r>
        <w:r w:rsidR="0091645D" w:rsidRPr="00907136">
          <w:rPr>
            <w:rStyle w:val="Hyperlink"/>
            <w:sz w:val="36"/>
            <w:szCs w:val="36"/>
          </w:rPr>
          <w:t xml:space="preserve"> your ticket to My Home, My Way</w:t>
        </w:r>
      </w:hyperlink>
      <w:r w:rsidR="00F13D30" w:rsidRPr="0091645D">
        <w:rPr>
          <w:sz w:val="36"/>
          <w:szCs w:val="36"/>
        </w:rPr>
        <w:br/>
      </w:r>
    </w:p>
    <w:p w14:paraId="507DFE4B" w14:textId="1C4F16F8" w:rsidR="001B7D3F" w:rsidRPr="00A95830" w:rsidRDefault="001B7D3F" w:rsidP="001B7D3F">
      <w:pPr>
        <w:overflowPunct/>
        <w:spacing w:after="0" w:line="240" w:lineRule="auto"/>
        <w:rPr>
          <w:rFonts w:ascii="Arial" w:hAnsi="Arial" w:cs="Arial"/>
          <w:b/>
          <w:bCs/>
          <w:color w:val="7030A0"/>
          <w:sz w:val="28"/>
          <w:szCs w:val="28"/>
        </w:rPr>
      </w:pPr>
      <w:r w:rsidRPr="00A95830">
        <w:rPr>
          <w:rFonts w:ascii="Arial" w:hAnsi="Arial" w:cs="Arial"/>
          <w:b/>
          <w:bCs/>
          <w:color w:val="7030A0"/>
          <w:sz w:val="28"/>
          <w:szCs w:val="28"/>
        </w:rPr>
        <w:t xml:space="preserve">For Further Information </w:t>
      </w:r>
      <w:r w:rsidR="00D767B6" w:rsidRPr="00A95830">
        <w:rPr>
          <w:rFonts w:ascii="Arial" w:hAnsi="Arial" w:cs="Arial"/>
          <w:b/>
          <w:bCs/>
          <w:color w:val="7030A0"/>
          <w:sz w:val="28"/>
          <w:szCs w:val="28"/>
        </w:rPr>
        <w:t>C</w:t>
      </w:r>
      <w:r w:rsidRPr="00A95830">
        <w:rPr>
          <w:rFonts w:ascii="Arial" w:hAnsi="Arial" w:cs="Arial"/>
          <w:b/>
          <w:bCs/>
          <w:color w:val="7030A0"/>
          <w:sz w:val="28"/>
          <w:szCs w:val="28"/>
        </w:rPr>
        <w:t>ontact Belonging Matters</w:t>
      </w:r>
    </w:p>
    <w:p w14:paraId="12AD25EA" w14:textId="179442AC" w:rsidR="001B7D3F" w:rsidRDefault="001B7D3F" w:rsidP="001B7D3F">
      <w:pPr>
        <w:overflowPunct/>
        <w:spacing w:after="0" w:line="240" w:lineRule="auto"/>
        <w:rPr>
          <w:rFonts w:ascii="Arial" w:hAnsi="Arial" w:cs="Arial"/>
          <w:b/>
          <w:bCs/>
          <w:color w:val="663399"/>
          <w:sz w:val="28"/>
          <w:szCs w:val="28"/>
        </w:rPr>
      </w:pPr>
    </w:p>
    <w:p w14:paraId="2B5B03D4" w14:textId="5C27D9BB" w:rsidR="001B7D3F" w:rsidRPr="007E02A1" w:rsidRDefault="001B7D3F" w:rsidP="00BE488E">
      <w:pPr>
        <w:spacing w:after="0" w:line="360" w:lineRule="auto"/>
        <w:ind w:right="-16"/>
        <w:rPr>
          <w:sz w:val="24"/>
          <w:szCs w:val="24"/>
        </w:rPr>
      </w:pPr>
      <w:r w:rsidRPr="007E02A1">
        <w:rPr>
          <w:sz w:val="24"/>
          <w:szCs w:val="24"/>
        </w:rPr>
        <w:t>Phone: 03 9739 8333</w:t>
      </w:r>
      <w:r w:rsidRPr="007E02A1">
        <w:rPr>
          <w:sz w:val="24"/>
          <w:szCs w:val="24"/>
        </w:rPr>
        <w:br/>
        <w:t>Email: info@belongingmatters.org</w:t>
      </w:r>
      <w:r w:rsidRPr="007E02A1">
        <w:rPr>
          <w:sz w:val="24"/>
          <w:szCs w:val="24"/>
        </w:rPr>
        <w:br/>
      </w:r>
      <w:r w:rsidRPr="001B7D3F">
        <w:rPr>
          <w:sz w:val="24"/>
          <w:szCs w:val="24"/>
        </w:rPr>
        <w:t xml:space="preserve">Web: </w:t>
      </w:r>
      <w:r w:rsidRPr="007E02A1">
        <w:rPr>
          <w:sz w:val="24"/>
          <w:szCs w:val="24"/>
        </w:rPr>
        <w:t xml:space="preserve">www.belongingmatters.org </w:t>
      </w:r>
    </w:p>
    <w:p w14:paraId="3F95E7B3" w14:textId="606DEE12" w:rsidR="001B7D3F" w:rsidRPr="00DD4AFD" w:rsidRDefault="001B7D3F" w:rsidP="00BE488E">
      <w:pPr>
        <w:spacing w:after="0" w:line="360" w:lineRule="auto"/>
        <w:ind w:right="-16"/>
        <w:rPr>
          <w:sz w:val="24"/>
          <w:szCs w:val="24"/>
        </w:rPr>
      </w:pPr>
      <w:r w:rsidRPr="007E02A1">
        <w:rPr>
          <w:sz w:val="24"/>
          <w:szCs w:val="24"/>
        </w:rPr>
        <w:t> </w:t>
      </w:r>
    </w:p>
    <w:p w14:paraId="7A522806" w14:textId="6B3C344A" w:rsidR="006D512C" w:rsidRDefault="007638BF" w:rsidP="00C0325F">
      <w:pPr>
        <w:spacing w:after="0" w:line="360" w:lineRule="auto"/>
        <w:ind w:right="-16"/>
      </w:pPr>
      <w:r w:rsidRPr="007638BF">
        <w:rPr>
          <w:sz w:val="24"/>
          <w:szCs w:val="24"/>
        </w:rPr>
        <w:t xml:space="preserve">This </w:t>
      </w:r>
      <w:r w:rsidR="00E64089">
        <w:rPr>
          <w:sz w:val="24"/>
          <w:szCs w:val="24"/>
        </w:rPr>
        <w:t>event</w:t>
      </w:r>
      <w:r w:rsidRPr="007638BF">
        <w:rPr>
          <w:sz w:val="24"/>
          <w:szCs w:val="24"/>
        </w:rPr>
        <w:t xml:space="preserve"> is brought to you by Belonging Matters as part of the My Home, My Way initiative by</w:t>
      </w:r>
      <w:r>
        <w:rPr>
          <w:sz w:val="24"/>
          <w:szCs w:val="24"/>
        </w:rPr>
        <w:t xml:space="preserve"> </w:t>
      </w:r>
      <w:hyperlink r:id="rId6" w:history="1">
        <w:r w:rsidRPr="007638BF">
          <w:rPr>
            <w:sz w:val="24"/>
            <w:szCs w:val="24"/>
          </w:rPr>
          <w:t>National Alliance of Capacity Building Organisations (NACBO)</w:t>
        </w:r>
      </w:hyperlink>
      <w:r w:rsidRPr="007638BF">
        <w:rPr>
          <w:sz w:val="24"/>
          <w:szCs w:val="24"/>
        </w:rPr>
        <w:t>.</w:t>
      </w:r>
      <w:r w:rsidRPr="007638BF">
        <w:rPr>
          <w:sz w:val="24"/>
          <w:szCs w:val="24"/>
        </w:rPr>
        <w:br/>
        <w:t xml:space="preserve">It was financially assisted through a Department of Social Services, Information, Linkages and Capacity Building grant. </w:t>
      </w:r>
      <w:r>
        <w:t> </w:t>
      </w:r>
    </w:p>
    <w:p w14:paraId="1F10B422" w14:textId="77777777" w:rsidR="000C2134" w:rsidRDefault="000C2134" w:rsidP="00C0325F">
      <w:pPr>
        <w:spacing w:after="0" w:line="360" w:lineRule="auto"/>
        <w:ind w:right="-16"/>
      </w:pPr>
    </w:p>
    <w:sectPr w:rsidR="000C2134" w:rsidSect="003D7EED">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E18900A"/>
    <w:lvl w:ilvl="0">
      <w:numFmt w:val="bullet"/>
      <w:lvlText w:val="*"/>
      <w:lvlJc w:val="left"/>
    </w:lvl>
  </w:abstractNum>
  <w:abstractNum w:abstractNumId="1" w15:restartNumberingAfterBreak="0">
    <w:nsid w:val="060C3D37"/>
    <w:multiLevelType w:val="hybridMultilevel"/>
    <w:tmpl w:val="4E98903A"/>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2" w15:restartNumberingAfterBreak="0">
    <w:nsid w:val="57CA275D"/>
    <w:multiLevelType w:val="hybridMultilevel"/>
    <w:tmpl w:val="CB0AC440"/>
    <w:lvl w:ilvl="0" w:tplc="5A60AAE6">
      <w:numFmt w:val="bullet"/>
      <w:lvlText w:val=""/>
      <w:lvlJc w:val="left"/>
      <w:pPr>
        <w:ind w:left="360" w:hanging="360"/>
      </w:pPr>
      <w:rPr>
        <w:rFonts w:ascii="Symbol" w:eastAsia="Times New Roma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16474024">
    <w:abstractNumId w:val="0"/>
    <w:lvlOverride w:ilvl="0">
      <w:lvl w:ilvl="0">
        <w:start w:val="1"/>
        <w:numFmt w:val="bullet"/>
        <w:lvlText w:val=""/>
        <w:legacy w:legacy="1" w:legacySpace="0" w:legacyIndent="566"/>
        <w:lvlJc w:val="left"/>
        <w:rPr>
          <w:rFonts w:ascii="Symbol" w:hAnsi="Symbol" w:hint="default"/>
          <w:sz w:val="20"/>
        </w:rPr>
      </w:lvl>
    </w:lvlOverride>
  </w:num>
  <w:num w:numId="2" w16cid:durableId="192962213">
    <w:abstractNumId w:val="1"/>
  </w:num>
  <w:num w:numId="3" w16cid:durableId="1387684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EED"/>
    <w:rsid w:val="0004109D"/>
    <w:rsid w:val="000C2134"/>
    <w:rsid w:val="0011203F"/>
    <w:rsid w:val="001B7D3F"/>
    <w:rsid w:val="001F3379"/>
    <w:rsid w:val="0026677F"/>
    <w:rsid w:val="00294068"/>
    <w:rsid w:val="002F6383"/>
    <w:rsid w:val="00304BF4"/>
    <w:rsid w:val="00353BBC"/>
    <w:rsid w:val="0036224C"/>
    <w:rsid w:val="003D7EED"/>
    <w:rsid w:val="005276A2"/>
    <w:rsid w:val="00533A57"/>
    <w:rsid w:val="005837B4"/>
    <w:rsid w:val="00655A16"/>
    <w:rsid w:val="006D512C"/>
    <w:rsid w:val="0075193A"/>
    <w:rsid w:val="007638BF"/>
    <w:rsid w:val="007C0C47"/>
    <w:rsid w:val="007E02A1"/>
    <w:rsid w:val="008A19FC"/>
    <w:rsid w:val="00904AA2"/>
    <w:rsid w:val="00907136"/>
    <w:rsid w:val="0091645D"/>
    <w:rsid w:val="00925BE3"/>
    <w:rsid w:val="00A06506"/>
    <w:rsid w:val="00A826C6"/>
    <w:rsid w:val="00A930C2"/>
    <w:rsid w:val="00A94107"/>
    <w:rsid w:val="00A95830"/>
    <w:rsid w:val="00B16DCF"/>
    <w:rsid w:val="00B73673"/>
    <w:rsid w:val="00BE488E"/>
    <w:rsid w:val="00C0325F"/>
    <w:rsid w:val="00C07FA0"/>
    <w:rsid w:val="00D16EDD"/>
    <w:rsid w:val="00D767B6"/>
    <w:rsid w:val="00DD4AFD"/>
    <w:rsid w:val="00E20AF4"/>
    <w:rsid w:val="00E64089"/>
    <w:rsid w:val="00EE0B40"/>
    <w:rsid w:val="00F13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AB8809"/>
  <w14:defaultImageDpi w14:val="0"/>
  <w15:docId w15:val="{20E1B74C-DBB5-4DAF-B6A3-9C492694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cs="Calibri"/>
      <w:color w:val="000000"/>
      <w:kern w:val="28"/>
      <w:lang w:val="en-AU" w:eastAsia="en-AU"/>
    </w:rPr>
  </w:style>
  <w:style w:type="paragraph" w:styleId="Heading2">
    <w:name w:val="heading 2"/>
    <w:basedOn w:val="Normal"/>
    <w:link w:val="Heading2Char"/>
    <w:uiPriority w:val="99"/>
    <w:qFormat/>
    <w:pPr>
      <w:outlineLvl w:val="1"/>
    </w:pPr>
    <w:rPr>
      <w:rFonts w:ascii="Cambria" w:hAnsi="Cambria" w:cs="Cambri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3D7EED"/>
    <w:rPr>
      <w:rFonts w:ascii="Calibri Light" w:eastAsia="Times New Roman" w:hAnsi="Calibri Light" w:cs="Times New Roman"/>
      <w:b/>
      <w:bCs/>
      <w:i/>
      <w:iCs/>
      <w:color w:val="000000"/>
      <w:kern w:val="28"/>
      <w:sz w:val="28"/>
      <w:szCs w:val="28"/>
    </w:rPr>
  </w:style>
  <w:style w:type="paragraph" w:styleId="NormalWeb">
    <w:name w:val="Normal (Web)"/>
    <w:basedOn w:val="Normal"/>
    <w:uiPriority w:val="99"/>
    <w:semiHidden/>
    <w:unhideWhenUsed/>
    <w:rsid w:val="0004109D"/>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Hyperlink">
    <w:name w:val="Hyperlink"/>
    <w:uiPriority w:val="99"/>
    <w:unhideWhenUsed/>
    <w:rsid w:val="0004109D"/>
    <w:rPr>
      <w:color w:val="0000FF"/>
      <w:u w:val="single"/>
    </w:rPr>
  </w:style>
  <w:style w:type="character" w:styleId="UnresolvedMention">
    <w:name w:val="Unresolved Mention"/>
    <w:uiPriority w:val="99"/>
    <w:semiHidden/>
    <w:unhideWhenUsed/>
    <w:rsid w:val="002F6383"/>
    <w:rPr>
      <w:color w:val="605E5C"/>
      <w:shd w:val="clear" w:color="auto" w:fill="E1DFDD"/>
    </w:rPr>
  </w:style>
  <w:style w:type="paragraph" w:styleId="ListParagraph">
    <w:name w:val="List Paragraph"/>
    <w:basedOn w:val="Normal"/>
    <w:uiPriority w:val="34"/>
    <w:qFormat/>
    <w:rsid w:val="007638BF"/>
    <w:pPr>
      <w:ind w:left="720"/>
      <w:contextualSpacing/>
    </w:pPr>
  </w:style>
  <w:style w:type="character" w:styleId="FollowedHyperlink">
    <w:name w:val="FollowedHyperlink"/>
    <w:basedOn w:val="DefaultParagraphFont"/>
    <w:uiPriority w:val="99"/>
    <w:semiHidden/>
    <w:unhideWhenUsed/>
    <w:rsid w:val="00E640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531762">
      <w:bodyDiv w:val="1"/>
      <w:marLeft w:val="0"/>
      <w:marRight w:val="0"/>
      <w:marTop w:val="0"/>
      <w:marBottom w:val="0"/>
      <w:divBdr>
        <w:top w:val="none" w:sz="0" w:space="0" w:color="auto"/>
        <w:left w:val="none" w:sz="0" w:space="0" w:color="auto"/>
        <w:bottom w:val="none" w:sz="0" w:space="0" w:color="auto"/>
        <w:right w:val="none" w:sz="0" w:space="0" w:color="auto"/>
      </w:divBdr>
    </w:div>
    <w:div w:id="428113871">
      <w:bodyDiv w:val="1"/>
      <w:marLeft w:val="0"/>
      <w:marRight w:val="0"/>
      <w:marTop w:val="0"/>
      <w:marBottom w:val="0"/>
      <w:divBdr>
        <w:top w:val="none" w:sz="0" w:space="0" w:color="auto"/>
        <w:left w:val="none" w:sz="0" w:space="0" w:color="auto"/>
        <w:bottom w:val="none" w:sz="0" w:space="0" w:color="auto"/>
        <w:right w:val="none" w:sz="0" w:space="0" w:color="auto"/>
      </w:divBdr>
    </w:div>
    <w:div w:id="469833096">
      <w:bodyDiv w:val="1"/>
      <w:marLeft w:val="0"/>
      <w:marRight w:val="0"/>
      <w:marTop w:val="0"/>
      <w:marBottom w:val="0"/>
      <w:divBdr>
        <w:top w:val="none" w:sz="0" w:space="0" w:color="auto"/>
        <w:left w:val="none" w:sz="0" w:space="0" w:color="auto"/>
        <w:bottom w:val="none" w:sz="0" w:space="0" w:color="auto"/>
        <w:right w:val="none" w:sz="0" w:space="0" w:color="auto"/>
      </w:divBdr>
    </w:div>
    <w:div w:id="502015343">
      <w:bodyDiv w:val="1"/>
      <w:marLeft w:val="0"/>
      <w:marRight w:val="0"/>
      <w:marTop w:val="0"/>
      <w:marBottom w:val="0"/>
      <w:divBdr>
        <w:top w:val="none" w:sz="0" w:space="0" w:color="auto"/>
        <w:left w:val="none" w:sz="0" w:space="0" w:color="auto"/>
        <w:bottom w:val="none" w:sz="0" w:space="0" w:color="auto"/>
        <w:right w:val="none" w:sz="0" w:space="0" w:color="auto"/>
      </w:divBdr>
    </w:div>
    <w:div w:id="548685318">
      <w:bodyDiv w:val="1"/>
      <w:marLeft w:val="0"/>
      <w:marRight w:val="0"/>
      <w:marTop w:val="0"/>
      <w:marBottom w:val="0"/>
      <w:divBdr>
        <w:top w:val="none" w:sz="0" w:space="0" w:color="auto"/>
        <w:left w:val="none" w:sz="0" w:space="0" w:color="auto"/>
        <w:bottom w:val="none" w:sz="0" w:space="0" w:color="auto"/>
        <w:right w:val="none" w:sz="0" w:space="0" w:color="auto"/>
      </w:divBdr>
    </w:div>
    <w:div w:id="589971960">
      <w:bodyDiv w:val="1"/>
      <w:marLeft w:val="0"/>
      <w:marRight w:val="0"/>
      <w:marTop w:val="0"/>
      <w:marBottom w:val="0"/>
      <w:divBdr>
        <w:top w:val="none" w:sz="0" w:space="0" w:color="auto"/>
        <w:left w:val="none" w:sz="0" w:space="0" w:color="auto"/>
        <w:bottom w:val="none" w:sz="0" w:space="0" w:color="auto"/>
        <w:right w:val="none" w:sz="0" w:space="0" w:color="auto"/>
      </w:divBdr>
    </w:div>
    <w:div w:id="746270487">
      <w:bodyDiv w:val="1"/>
      <w:marLeft w:val="0"/>
      <w:marRight w:val="0"/>
      <w:marTop w:val="0"/>
      <w:marBottom w:val="0"/>
      <w:divBdr>
        <w:top w:val="none" w:sz="0" w:space="0" w:color="auto"/>
        <w:left w:val="none" w:sz="0" w:space="0" w:color="auto"/>
        <w:bottom w:val="none" w:sz="0" w:space="0" w:color="auto"/>
        <w:right w:val="none" w:sz="0" w:space="0" w:color="auto"/>
      </w:divBdr>
    </w:div>
    <w:div w:id="761949730">
      <w:bodyDiv w:val="1"/>
      <w:marLeft w:val="0"/>
      <w:marRight w:val="0"/>
      <w:marTop w:val="0"/>
      <w:marBottom w:val="0"/>
      <w:divBdr>
        <w:top w:val="none" w:sz="0" w:space="0" w:color="auto"/>
        <w:left w:val="none" w:sz="0" w:space="0" w:color="auto"/>
        <w:bottom w:val="none" w:sz="0" w:space="0" w:color="auto"/>
        <w:right w:val="none" w:sz="0" w:space="0" w:color="auto"/>
      </w:divBdr>
    </w:div>
    <w:div w:id="898594113">
      <w:bodyDiv w:val="1"/>
      <w:marLeft w:val="0"/>
      <w:marRight w:val="0"/>
      <w:marTop w:val="0"/>
      <w:marBottom w:val="0"/>
      <w:divBdr>
        <w:top w:val="none" w:sz="0" w:space="0" w:color="auto"/>
        <w:left w:val="none" w:sz="0" w:space="0" w:color="auto"/>
        <w:bottom w:val="none" w:sz="0" w:space="0" w:color="auto"/>
        <w:right w:val="none" w:sz="0" w:space="0" w:color="auto"/>
      </w:divBdr>
    </w:div>
    <w:div w:id="930162921">
      <w:bodyDiv w:val="1"/>
      <w:marLeft w:val="0"/>
      <w:marRight w:val="0"/>
      <w:marTop w:val="0"/>
      <w:marBottom w:val="0"/>
      <w:divBdr>
        <w:top w:val="none" w:sz="0" w:space="0" w:color="auto"/>
        <w:left w:val="none" w:sz="0" w:space="0" w:color="auto"/>
        <w:bottom w:val="none" w:sz="0" w:space="0" w:color="auto"/>
        <w:right w:val="none" w:sz="0" w:space="0" w:color="auto"/>
      </w:divBdr>
    </w:div>
    <w:div w:id="1028334763">
      <w:bodyDiv w:val="1"/>
      <w:marLeft w:val="0"/>
      <w:marRight w:val="0"/>
      <w:marTop w:val="0"/>
      <w:marBottom w:val="0"/>
      <w:divBdr>
        <w:top w:val="none" w:sz="0" w:space="0" w:color="auto"/>
        <w:left w:val="none" w:sz="0" w:space="0" w:color="auto"/>
        <w:bottom w:val="none" w:sz="0" w:space="0" w:color="auto"/>
        <w:right w:val="none" w:sz="0" w:space="0" w:color="auto"/>
      </w:divBdr>
    </w:div>
    <w:div w:id="1222910672">
      <w:bodyDiv w:val="1"/>
      <w:marLeft w:val="0"/>
      <w:marRight w:val="0"/>
      <w:marTop w:val="0"/>
      <w:marBottom w:val="0"/>
      <w:divBdr>
        <w:top w:val="none" w:sz="0" w:space="0" w:color="auto"/>
        <w:left w:val="none" w:sz="0" w:space="0" w:color="auto"/>
        <w:bottom w:val="none" w:sz="0" w:space="0" w:color="auto"/>
        <w:right w:val="none" w:sz="0" w:space="0" w:color="auto"/>
      </w:divBdr>
    </w:div>
    <w:div w:id="1437290023">
      <w:bodyDiv w:val="1"/>
      <w:marLeft w:val="0"/>
      <w:marRight w:val="0"/>
      <w:marTop w:val="0"/>
      <w:marBottom w:val="0"/>
      <w:divBdr>
        <w:top w:val="none" w:sz="0" w:space="0" w:color="auto"/>
        <w:left w:val="none" w:sz="0" w:space="0" w:color="auto"/>
        <w:bottom w:val="none" w:sz="0" w:space="0" w:color="auto"/>
        <w:right w:val="none" w:sz="0" w:space="0" w:color="auto"/>
      </w:divBdr>
    </w:div>
    <w:div w:id="1547597297">
      <w:bodyDiv w:val="1"/>
      <w:marLeft w:val="0"/>
      <w:marRight w:val="0"/>
      <w:marTop w:val="0"/>
      <w:marBottom w:val="0"/>
      <w:divBdr>
        <w:top w:val="none" w:sz="0" w:space="0" w:color="auto"/>
        <w:left w:val="none" w:sz="0" w:space="0" w:color="auto"/>
        <w:bottom w:val="none" w:sz="0" w:space="0" w:color="auto"/>
        <w:right w:val="none" w:sz="0" w:space="0" w:color="auto"/>
      </w:divBdr>
    </w:div>
    <w:div w:id="1678999298">
      <w:bodyDiv w:val="1"/>
      <w:marLeft w:val="0"/>
      <w:marRight w:val="0"/>
      <w:marTop w:val="0"/>
      <w:marBottom w:val="0"/>
      <w:divBdr>
        <w:top w:val="none" w:sz="0" w:space="0" w:color="auto"/>
        <w:left w:val="none" w:sz="0" w:space="0" w:color="auto"/>
        <w:bottom w:val="none" w:sz="0" w:space="0" w:color="auto"/>
        <w:right w:val="none" w:sz="0" w:space="0" w:color="auto"/>
      </w:divBdr>
    </w:div>
    <w:div w:id="1749040905">
      <w:bodyDiv w:val="1"/>
      <w:marLeft w:val="0"/>
      <w:marRight w:val="0"/>
      <w:marTop w:val="0"/>
      <w:marBottom w:val="0"/>
      <w:divBdr>
        <w:top w:val="none" w:sz="0" w:space="0" w:color="auto"/>
        <w:left w:val="none" w:sz="0" w:space="0" w:color="auto"/>
        <w:bottom w:val="none" w:sz="0" w:space="0" w:color="auto"/>
        <w:right w:val="none" w:sz="0" w:space="0" w:color="auto"/>
      </w:divBdr>
    </w:div>
    <w:div w:id="2000570044">
      <w:bodyDiv w:val="1"/>
      <w:marLeft w:val="0"/>
      <w:marRight w:val="0"/>
      <w:marTop w:val="0"/>
      <w:marBottom w:val="0"/>
      <w:divBdr>
        <w:top w:val="none" w:sz="0" w:space="0" w:color="auto"/>
        <w:left w:val="none" w:sz="0" w:space="0" w:color="auto"/>
        <w:bottom w:val="none" w:sz="0" w:space="0" w:color="auto"/>
        <w:right w:val="none" w:sz="0" w:space="0" w:color="auto"/>
      </w:divBdr>
    </w:div>
    <w:div w:id="2058822545">
      <w:bodyDiv w:val="1"/>
      <w:marLeft w:val="0"/>
      <w:marRight w:val="0"/>
      <w:marTop w:val="0"/>
      <w:marBottom w:val="0"/>
      <w:divBdr>
        <w:top w:val="none" w:sz="0" w:space="0" w:color="auto"/>
        <w:left w:val="none" w:sz="0" w:space="0" w:color="auto"/>
        <w:bottom w:val="none" w:sz="0" w:space="0" w:color="auto"/>
        <w:right w:val="none" w:sz="0" w:space="0" w:color="auto"/>
      </w:divBdr>
    </w:div>
    <w:div w:id="208294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cbo.org.au/" TargetMode="External"/><Relationship Id="rId5" Type="http://schemas.openxmlformats.org/officeDocument/2006/relationships/hyperlink" Target="https://events.humanitix.com/my-home-my-way-wangaratt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Belonging Matters</dc:creator>
  <cp:keywords/>
  <dc:description/>
  <cp:lastModifiedBy>Deb Rouget</cp:lastModifiedBy>
  <cp:revision>3</cp:revision>
  <dcterms:created xsi:type="dcterms:W3CDTF">2025-04-14T23:33:00Z</dcterms:created>
  <dcterms:modified xsi:type="dcterms:W3CDTF">2025-04-22T23:46:00Z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141c06e3f966b8b5d0dce2063fbc13cc3b56e0c5ddad8259bcfb36a39e69bda6</vt:lpwstr>
  </property>
</Properties>
</file>